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Autospacing="1" w:afterAutospacing="1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  <w:t xml:space="preserve">При увольнении информация о трудовой деятельности будет фиксироваться только в электронном виде? </w:t>
      </w:r>
    </w:p>
    <w:p>
      <w:pPr>
        <w:pStyle w:val="Normal"/>
        <w:spacing w:lineRule="auto" w:line="240" w:beforeAutospacing="1" w:afterAutospacing="1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Нет, при увольнении работодатель будет обязан выдать сведения о трудовой деятельности либо на бумаге, либо в электронном виде (если у работодателя есть такая возможность). При сохранении бумажной трудовой книжки, данные, как и прежде,  будут фиксироваться в ней.</w:t>
      </w:r>
    </w:p>
    <w:p>
      <w:pPr>
        <w:pStyle w:val="Normal"/>
        <w:spacing w:lineRule="auto" w:line="240" w:beforeAutospacing="1" w:afterAutospacing="1"/>
        <w:jc w:val="both"/>
        <w:rPr>
          <w:rFonts w:ascii="Times New Roman" w:hAnsi="Times New Roman" w:eastAsia="Times New Roman" w:cs="Times New Roman"/>
          <w:b/>
          <w:b/>
          <w:bCs/>
          <w:sz w:val="28"/>
          <w:szCs w:val="28"/>
          <w:lang w:eastAsia="ru-RU"/>
        </w:rPr>
      </w:pPr>
      <w:r>
        <w:rPr/>
      </w:r>
    </w:p>
    <w:p>
      <w:pPr>
        <w:pStyle w:val="Normal"/>
        <w:spacing w:lineRule="auto" w:line="240" w:beforeAutospacing="1" w:afterAutospacing="1"/>
        <w:jc w:val="both"/>
        <w:rPr/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  <w:t>- Как предъявлять электронную трудовую книжку при устройстве на работу?</w:t>
      </w:r>
    </w:p>
    <w:p>
      <w:pPr>
        <w:pStyle w:val="Normal"/>
        <w:spacing w:lineRule="auto" w:line="240" w:beforeAutospacing="1" w:afterAutospacing="1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Информация будет представляться работодателю либо в распечатанном виде, либо в электронной форме с цифровой подписью. И в том, и в другом случае работодатель сможет перенести  данные в свою систему кадрового учета.</w:t>
      </w:r>
    </w:p>
    <w:p>
      <w:pPr>
        <w:pStyle w:val="Normal"/>
        <w:spacing w:lineRule="auto" w:line="240" w:beforeAutospacing="1" w:afterAutospacing="1"/>
        <w:jc w:val="both"/>
        <w:rPr>
          <w:rFonts w:ascii="Times New Roman" w:hAnsi="Times New Roman" w:eastAsia="Times New Roman" w:cs="Times New Roman"/>
          <w:b/>
          <w:b/>
          <w:bCs/>
          <w:sz w:val="28"/>
          <w:szCs w:val="28"/>
          <w:lang w:eastAsia="ru-RU"/>
        </w:rPr>
      </w:pPr>
      <w:r>
        <w:rPr/>
      </w:r>
    </w:p>
    <w:p>
      <w:pPr>
        <w:pStyle w:val="Normal"/>
        <w:spacing w:lineRule="auto" w:line="240" w:beforeAutospacing="1" w:afterAutospacing="1"/>
        <w:jc w:val="both"/>
        <w:rPr/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  <w:t>Сейчас мы обращаемся в отдел кадров и получаем выписку из трудовой книжки. А как можно будет получить копию сведений  из электронной трудовой книжки?</w:t>
      </w:r>
    </w:p>
    <w:p>
      <w:pPr>
        <w:pStyle w:val="Normal"/>
        <w:spacing w:lineRule="auto" w:line="240" w:beforeAutospacing="1" w:afterAutospacing="1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- Сведения из электронной трудовой книжки можно будет получить через личный кабинет </w:t>
      </w:r>
      <w:r>
        <w:fldChar w:fldCharType="begin"/>
      </w:r>
      <w:r>
        <w:instrText> HYPERLINK "https://es.pfrf.ru/" \l "services-f"</w:instrText>
      </w:r>
      <w:r>
        <w:fldChar w:fldCharType="separate"/>
      </w:r>
      <w:r>
        <w:rPr>
          <w:rStyle w:val="Style11"/>
          <w:rFonts w:eastAsia="Times New Roman" w:cs="Times New Roman" w:ascii="Times New Roman" w:hAnsi="Times New Roman"/>
          <w:color w:val="0000FF"/>
          <w:sz w:val="28"/>
          <w:szCs w:val="28"/>
          <w:u w:val="single"/>
          <w:lang w:eastAsia="ru-RU"/>
        </w:rPr>
        <w:t>на сайте Пенсионного фонда России</w:t>
      </w:r>
      <w:r>
        <w:fldChar w:fldCharType="end"/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- pfrf.ru или на сайте </w:t>
      </w:r>
      <w:hyperlink r:id="rId2">
        <w:r>
          <w:rPr>
            <w:rStyle w:val="Style11"/>
            <w:rFonts w:eastAsia="Times New Roman" w:cs="Times New Roman" w:ascii="Times New Roman" w:hAnsi="Times New Roman"/>
            <w:color w:val="0000FF"/>
            <w:sz w:val="28"/>
            <w:szCs w:val="28"/>
            <w:u w:val="single"/>
            <w:lang w:eastAsia="ru-RU"/>
          </w:rPr>
          <w:t>Портала государственных услуг</w:t>
        </w:r>
      </w:hyperlink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- gosuslugi.ru.</w:t>
      </w:r>
    </w:p>
    <w:p>
      <w:pPr>
        <w:pStyle w:val="Normal"/>
        <w:spacing w:lineRule="auto" w:line="240" w:beforeAutospacing="1" w:afterAutospacing="1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Чтобы войти в личный кабинет, необходимо зарегистрироваться и получить подтвержденную учетную запись в </w:t>
      </w:r>
      <w:hyperlink r:id="rId3">
        <w:r>
          <w:rPr>
            <w:rStyle w:val="Style11"/>
            <w:rFonts w:eastAsia="Times New Roman" w:cs="Times New Roman" w:ascii="Times New Roman" w:hAnsi="Times New Roman"/>
            <w:color w:val="0000FF"/>
            <w:sz w:val="28"/>
            <w:szCs w:val="28"/>
            <w:u w:val="single"/>
            <w:lang w:eastAsia="ru-RU"/>
          </w:rPr>
          <w:t>Единой системе идентификации и аутентификации (ЕСИА)</w:t>
        </w:r>
      </w:hyperlink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на портале Госуслуг. Если вы уже зарегистрированы на портале, для входа в личный кабинет на сайте ПФР используйте ваши логин и пароль.</w:t>
      </w:r>
    </w:p>
    <w:p>
      <w:pPr>
        <w:pStyle w:val="Normal"/>
        <w:spacing w:lineRule="auto" w:line="240" w:beforeAutospacing="1" w:afterAutospacing="1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Как и сейчас, информацию из электронной трудовой книжки можно будет получить и в бумажном виде, подав заявку:</w:t>
      </w:r>
    </w:p>
    <w:p>
      <w:pPr>
        <w:pStyle w:val="Normal"/>
        <w:numPr>
          <w:ilvl w:val="0"/>
          <w:numId w:val="1"/>
        </w:numPr>
        <w:spacing w:lineRule="auto" w:line="240" w:beforeAutospacing="1" w:afterAutospacing="1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у работодателя (по последнему месту работы);</w:t>
      </w:r>
    </w:p>
    <w:p>
      <w:pPr>
        <w:pStyle w:val="Normal"/>
        <w:numPr>
          <w:ilvl w:val="0"/>
          <w:numId w:val="1"/>
        </w:numPr>
        <w:spacing w:lineRule="auto" w:line="240" w:beforeAutospacing="1" w:afterAutospacing="1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 территориальном органе Пенсионного фонда России;</w:t>
      </w:r>
    </w:p>
    <w:p>
      <w:pPr>
        <w:pStyle w:val="Normal"/>
        <w:numPr>
          <w:ilvl w:val="0"/>
          <w:numId w:val="1"/>
        </w:numPr>
        <w:spacing w:lineRule="auto" w:line="240" w:beforeAutospacing="1" w:afterAutospacing="1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 многофункциональном центре (МФЦ).</w:t>
      </w:r>
    </w:p>
    <w:p>
      <w:pPr>
        <w:sectPr>
          <w:type w:val="nextPage"/>
          <w:pgSz w:w="11906" w:h="16838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360" w:charSpace="4294965247"/>
        </w:sectPr>
        <w:pStyle w:val="Normal"/>
        <w:spacing w:lineRule="auto" w:line="240" w:beforeAutospacing="1" w:afterAutospacing="1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/>
      </w:r>
    </w:p>
    <w:p>
      <w:pPr>
        <w:pStyle w:val="Normal"/>
        <w:spacing w:lineRule="auto" w:line="240" w:beforeAutospacing="1" w:afterAutospacing="1"/>
        <w:jc w:val="both"/>
        <w:rPr/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 xml:space="preserve">- </w:t>
      </w: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  <w:t>Где, с введением электронной трудовой книжки,  можно будет посмотреть сведения о своей трудовой деятельности?</w:t>
      </w:r>
    </w:p>
    <w:p>
      <w:pPr>
        <w:pStyle w:val="Normal"/>
        <w:spacing w:lineRule="auto" w:line="240" w:beforeAutospacing="1" w:afterAutospacing="1"/>
        <w:jc w:val="both"/>
        <w:rPr/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>- Просмотреть сведения электронной  книжки можно будет в личном кабинете на сайте Пенсионного фонда России или на портале Госуслуг, а также через соответствующие приложения для смартфонов.</w:t>
      </w:r>
    </w:p>
    <w:p>
      <w:pPr>
        <w:pStyle w:val="Normal"/>
        <w:spacing w:lineRule="auto" w:line="240" w:beforeAutospacing="1" w:afterAutospacing="1"/>
        <w:jc w:val="both"/>
        <w:rPr/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>При необходимости сведения электронной трудовой книжки будут предоставляться в виде бумажной выписки. Предоставить ее сможет нынешний или бывший работодатель (по последнему месту работы), а также управление Пенсионного фонда России или многофункциональный центр госуслуг (МФЦ). Услуга предоставляется экстерриториально, без привязки к месту жительства или работы человека.</w:t>
      </w:r>
    </w:p>
    <w:p>
      <w:pPr>
        <w:pStyle w:val="Normal"/>
        <w:spacing w:lineRule="auto" w:line="240" w:beforeAutospacing="1" w:afterAutospacing="1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/>
      </w:r>
    </w:p>
    <w:p>
      <w:pPr>
        <w:pStyle w:val="Normal"/>
        <w:spacing w:lineRule="auto" w:line="240" w:beforeAutospacing="1" w:afterAutospacing="1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8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8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8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8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8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8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8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8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a182f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ru-RU" w:eastAsia="en-US" w:bidi="ar-SA"/>
    </w:rPr>
  </w:style>
  <w:style w:type="paragraph" w:styleId="1">
    <w:name w:val="Заголовок 1"/>
    <w:basedOn w:val="Style12"/>
    <w:pPr/>
    <w:rPr/>
  </w:style>
  <w:style w:type="paragraph" w:styleId="2">
    <w:name w:val="Заголовок 2"/>
    <w:basedOn w:val="Style12"/>
    <w:pPr/>
    <w:rPr/>
  </w:style>
  <w:style w:type="paragraph" w:styleId="3">
    <w:name w:val="Заголовок 3"/>
    <w:basedOn w:val="Style12"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>
    <w:name w:val="Интернет-ссылка"/>
    <w:rPr>
      <w:color w:val="000080"/>
      <w:u w:val="single"/>
      <w:lang w:val="zxx" w:eastAsia="zxx" w:bidi="zxx"/>
    </w:rPr>
  </w:style>
  <w:style w:type="character" w:styleId="ListLabel1">
    <w:name w:val="ListLabel 1"/>
    <w:qFormat/>
    <w:rPr>
      <w:rFonts w:ascii="Times New Roman" w:hAnsi="Times New Roman"/>
      <w:sz w:val="28"/>
    </w:rPr>
  </w:style>
  <w:style w:type="paragraph" w:styleId="Style12">
    <w:name w:val="Заголовок"/>
    <w:basedOn w:val="Normal"/>
    <w:next w:val="Style13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3">
    <w:name w:val="Основной текст"/>
    <w:basedOn w:val="Normal"/>
    <w:pPr>
      <w:spacing w:lineRule="auto" w:line="288" w:before="0" w:after="140"/>
    </w:pPr>
    <w:rPr/>
  </w:style>
  <w:style w:type="paragraph" w:styleId="Style14">
    <w:name w:val="Список"/>
    <w:basedOn w:val="Style13"/>
    <w:pPr/>
    <w:rPr>
      <w:rFonts w:cs="Mangal"/>
    </w:rPr>
  </w:style>
  <w:style w:type="paragraph" w:styleId="Style15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Mangal"/>
    </w:rPr>
  </w:style>
  <w:style w:type="paragraph" w:styleId="Style17">
    <w:name w:val="Блочная цитата"/>
    <w:basedOn w:val="Normal"/>
    <w:qFormat/>
    <w:pPr/>
    <w:rPr/>
  </w:style>
  <w:style w:type="paragraph" w:styleId="Style18">
    <w:name w:val="Заглавие"/>
    <w:basedOn w:val="Style12"/>
    <w:pPr/>
    <w:rPr/>
  </w:style>
  <w:style w:type="paragraph" w:styleId="Style19">
    <w:name w:val="Подзаголовок"/>
    <w:basedOn w:val="Style12"/>
    <w:pPr/>
    <w:rPr/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gosuslugi.ru/" TargetMode="External"/><Relationship Id="rId3" Type="http://schemas.openxmlformats.org/officeDocument/2006/relationships/hyperlink" Target="https://esia.gosuslugi.ru/public/ra/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LibreOffice/5.0.0.5$Windows_x86 LibreOffice_project/1b1a90865e348b492231e1c451437d7a15bb262b</Application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2019-11-13T06:34:00Z</dcterms:created>
  <dc:creator>Губарева Анна Игоревна</dc:creator>
  <dc:language>ru-RU</dc:language>
  <dcterms:modified xsi:type="dcterms:W3CDTF">2019-11-14T09:09:29Z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